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91C3" w14:textId="591E1D36" w:rsidR="00FD4D1E" w:rsidRDefault="00FD4D1E" w:rsidP="00FD4D1E">
      <w:pPr>
        <w:pStyle w:val="berschrift1"/>
      </w:pPr>
      <w:r>
        <w:t>Prompt</w:t>
      </w:r>
    </w:p>
    <w:p w14:paraId="638A34E2" w14:textId="6740001C" w:rsidR="00FD4D1E" w:rsidRDefault="00FD4D1E" w:rsidP="00FD4D1E">
      <w:r>
        <w:t xml:space="preserve">#Ziel: Erstelle lehrbuchbasierte Zusammenfassungen, Skripte oder adaptive Lehrtexte zum Thema </w:t>
      </w:r>
      <w:proofErr w:type="spellStart"/>
      <w:r>
        <w:t>Herzinfakt</w:t>
      </w:r>
      <w:proofErr w:type="spellEnd"/>
      <w:r>
        <w:t xml:space="preserve"> die sich an das Vorwissen der Studierenden anpassen. Der Text soll je nach Zielgruppe unterschiedliche Detailtiefe, Fachterminologie und Komplexität aufweisen. Zusätzlich sollen relevante </w:t>
      </w:r>
      <w:r w:rsidRPr="00FD4D1E">
        <w:rPr>
          <w:b/>
        </w:rPr>
        <w:t>Grafik</w:t>
      </w:r>
      <w:r>
        <w:t xml:space="preserve">en sowie digitale </w:t>
      </w:r>
      <w:r w:rsidRPr="00FD4D1E">
        <w:rPr>
          <w:b/>
        </w:rPr>
        <w:t>Quizfrage</w:t>
      </w:r>
      <w:r>
        <w:t>n integriert werden, um das Verständnis zu fördern</w:t>
      </w:r>
    </w:p>
    <w:p w14:paraId="481BAE39" w14:textId="77777777" w:rsidR="00FD4D1E" w:rsidRDefault="00FD4D1E" w:rsidP="00FD4D1E">
      <w:r w:rsidRPr="00FD4D1E">
        <w:rPr>
          <w:b/>
          <w:bCs/>
        </w:rPr>
        <w:t>1. Eingabe durch den Nutzer</w:t>
      </w:r>
      <w:r>
        <w:t xml:space="preserve"> (Bitte fülle die folgenden Angaben aus bzw. lösche unnötige Optionen, um die Inhalte individuell anzupassen)</w:t>
      </w:r>
    </w:p>
    <w:p w14:paraId="68F79EAA" w14:textId="77777777" w:rsidR="00FD4D1E" w:rsidRPr="00FD4D1E" w:rsidRDefault="00FD4D1E" w:rsidP="00FD4D1E">
      <w:pPr>
        <w:rPr>
          <w:b/>
          <w:bCs/>
        </w:rPr>
      </w:pPr>
      <w:r w:rsidRPr="00FD4D1E">
        <w:rPr>
          <w:b/>
          <w:bCs/>
        </w:rPr>
        <w:t>1.1. Thema des Textes:</w:t>
      </w:r>
    </w:p>
    <w:p w14:paraId="7E8ED76A" w14:textId="77777777" w:rsidR="00FD4D1E" w:rsidRDefault="00FD4D1E" w:rsidP="00FD4D1E">
      <w:r>
        <w:t>(z. B. Herzinfarkt, Mechanik der Flüssigkeiten, Quantenphysik)</w:t>
      </w:r>
    </w:p>
    <w:p w14:paraId="48EB00C8" w14:textId="77777777" w:rsidR="00FD4D1E" w:rsidRDefault="00FD4D1E" w:rsidP="00FD4D1E">
      <w:r w:rsidRPr="00FD4D1E">
        <w:rPr>
          <w:b/>
          <w:bCs/>
        </w:rPr>
        <w:t>1.2. Zielgruppe</w:t>
      </w:r>
      <w:r>
        <w:t xml:space="preserve"> (Wissensniveau): [Einsteiger][Fortgeschrittene][Experten]</w:t>
      </w:r>
    </w:p>
    <w:p w14:paraId="7A89DB7C" w14:textId="77777777" w:rsidR="00FD4D1E" w:rsidRDefault="00FD4D1E" w:rsidP="00FD4D1E">
      <w:r>
        <w:t>(Eine oder mehrere Optionen auswählen. Falls nichts angegeben wird, werden alle drei Niveaus generiert.)</w:t>
      </w:r>
    </w:p>
    <w:p w14:paraId="15B6144B" w14:textId="4D1514EB" w:rsidR="00FD4D1E" w:rsidRDefault="00FD4D1E" w:rsidP="00FD4D1E">
      <w:r w:rsidRPr="00FD4D1E">
        <w:rPr>
          <w:b/>
          <w:bCs/>
        </w:rPr>
        <w:t xml:space="preserve">1.3. Format der </w:t>
      </w:r>
      <w:r w:rsidRPr="00FD4D1E">
        <w:rPr>
          <w:b/>
          <w:bCs/>
        </w:rPr>
        <w:t>Quizfrage</w:t>
      </w:r>
      <w:r w:rsidRPr="00FD4D1E">
        <w:rPr>
          <w:b/>
          <w:bCs/>
        </w:rPr>
        <w:t>n:</w:t>
      </w:r>
      <w:r>
        <w:t xml:space="preserve"> [Text] [HTML/JavaScript] [H5P] [API-gestütztes JSON]</w:t>
      </w:r>
    </w:p>
    <w:p w14:paraId="0535389F" w14:textId="77777777" w:rsidR="00FD4D1E" w:rsidRDefault="00FD4D1E" w:rsidP="00FD4D1E">
      <w:r>
        <w:t>(Standardmäßig als Text. Falls eine digitale Umsetzung gewünscht ist, bitte auswählen.)</w:t>
      </w:r>
    </w:p>
    <w:p w14:paraId="65C9E827" w14:textId="77777777" w:rsidR="00FD4D1E" w:rsidRDefault="00FD4D1E" w:rsidP="00FD4D1E">
      <w:r w:rsidRPr="00FD4D1E">
        <w:rPr>
          <w:b/>
          <w:bCs/>
        </w:rPr>
        <w:t>1.4 Lehrbuch- oder Quellenangaben:</w:t>
      </w:r>
      <w:r>
        <w:t xml:space="preserve"> (Falls der Text auf spezifischen Büchern oder wissenschaftlichen Artikeln basieren soll, bitte eintragen.)</w:t>
      </w:r>
    </w:p>
    <w:p w14:paraId="0DDC0972" w14:textId="77777777" w:rsidR="00FD4D1E" w:rsidRDefault="00FD4D1E" w:rsidP="00FD4D1E">
      <w:r>
        <w:t>Quelle 1: [</w:t>
      </w:r>
      <w:proofErr w:type="gramStart"/>
      <w:r>
        <w:t>Hier</w:t>
      </w:r>
      <w:proofErr w:type="gramEnd"/>
      <w:r>
        <w:t xml:space="preserve"> URL der Quelle eingeben]</w:t>
      </w:r>
    </w:p>
    <w:p w14:paraId="4D6315C2" w14:textId="77777777" w:rsidR="00FD4D1E" w:rsidRDefault="00FD4D1E" w:rsidP="00FD4D1E">
      <w:r>
        <w:t>Quelle 2: [</w:t>
      </w:r>
      <w:proofErr w:type="gramStart"/>
      <w:r>
        <w:t>Hier</w:t>
      </w:r>
      <w:proofErr w:type="gramEnd"/>
      <w:r>
        <w:t xml:space="preserve"> URL der Quelle eingeben]</w:t>
      </w:r>
    </w:p>
    <w:p w14:paraId="6D4687EB" w14:textId="77777777" w:rsidR="00FD4D1E" w:rsidRDefault="00FD4D1E" w:rsidP="00FD4D1E">
      <w:r>
        <w:t>(Falls nichts angegeben wird, basiert der Text auf allgemeinem Fachwissen.)</w:t>
      </w:r>
    </w:p>
    <w:p w14:paraId="45D93769" w14:textId="77777777" w:rsidR="00FD4D1E" w:rsidRDefault="00FD4D1E" w:rsidP="00FD4D1E">
      <w:r>
        <w:t>1.5. Zusätzliche Anforderungen: (Falls interaktive Elemente, spezielle Beispiele oder ein bestimmtes Format gewünscht sind, bitte angeben.)</w:t>
      </w:r>
    </w:p>
    <w:p w14:paraId="392F867F" w14:textId="77777777" w:rsidR="00FD4D1E" w:rsidRDefault="00FD4D1E" w:rsidP="00FD4D1E">
      <w:r>
        <w:t>Geschlechterspezifische Differenzierung: [Ja/Nein]</w:t>
      </w:r>
    </w:p>
    <w:p w14:paraId="6F477752" w14:textId="77777777" w:rsidR="00FD4D1E" w:rsidRDefault="00FD4D1E" w:rsidP="00FD4D1E">
      <w:r>
        <w:t>Weitere Anforderungen: [</w:t>
      </w:r>
      <w:proofErr w:type="gramStart"/>
      <w:r>
        <w:t>Hier</w:t>
      </w:r>
      <w:proofErr w:type="gramEnd"/>
      <w:r>
        <w:t xml:space="preserve"> weitere Anforderungen eingeben]</w:t>
      </w:r>
    </w:p>
    <w:p w14:paraId="23B9860B" w14:textId="77777777" w:rsidR="00FD4D1E" w:rsidRPr="00FD4D1E" w:rsidRDefault="00FD4D1E" w:rsidP="00FD4D1E">
      <w:pPr>
        <w:rPr>
          <w:b/>
          <w:bCs/>
        </w:rPr>
      </w:pPr>
      <w:r w:rsidRPr="00FD4D1E">
        <w:rPr>
          <w:b/>
          <w:bCs/>
        </w:rPr>
        <w:t>2. Anforderungen</w:t>
      </w:r>
    </w:p>
    <w:p w14:paraId="1F581436" w14:textId="77777777" w:rsidR="00FD4D1E" w:rsidRPr="00FD4D1E" w:rsidRDefault="00FD4D1E" w:rsidP="00FD4D1E">
      <w:pPr>
        <w:rPr>
          <w:b/>
        </w:rPr>
      </w:pPr>
      <w:r w:rsidRPr="00FD4D1E">
        <w:rPr>
          <w:b/>
        </w:rPr>
        <w:t>2.1 Anpassung an Vorwissen</w:t>
      </w:r>
    </w:p>
    <w:p w14:paraId="110C28A6" w14:textId="77777777" w:rsidR="00FD4D1E" w:rsidRDefault="00FD4D1E" w:rsidP="00FD4D1E">
      <w:r>
        <w:t>Identifiziere das Wissensniveau der Zielgruppe: Einsteiger, Fortgeschrittene, Experten.</w:t>
      </w:r>
    </w:p>
    <w:p w14:paraId="1A80114B" w14:textId="77777777" w:rsidR="00FD4D1E" w:rsidRDefault="00FD4D1E" w:rsidP="00FD4D1E">
      <w:r>
        <w:t>Passe die Terminologie, Erklärungen und Beispiele entsprechend an.</w:t>
      </w:r>
    </w:p>
    <w:p w14:paraId="3E242B6F" w14:textId="77777777" w:rsidR="00FD4D1E" w:rsidRDefault="00FD4D1E" w:rsidP="00FD4D1E">
      <w:r>
        <w:t>Falls kein Wissensstand angegeben ist, wähle ein mittleres Niveau und mache dies explizit.</w:t>
      </w:r>
    </w:p>
    <w:p w14:paraId="0CA31C37" w14:textId="77777777" w:rsidR="00FD4D1E" w:rsidRDefault="00FD4D1E" w:rsidP="00FD4D1E">
      <w:r>
        <w:t>Falls kein Wissensniveau angegeben wurde, werden alle drei Niveaus generiert.</w:t>
      </w:r>
    </w:p>
    <w:p w14:paraId="687E2A1E" w14:textId="77777777" w:rsidR="00FD4D1E" w:rsidRDefault="00FD4D1E" w:rsidP="00FD4D1E">
      <w:r>
        <w:t>Falls mehrere Wissensniveaus gewählt wurden, werden die Inhalte in separaten Abschnitten für jede Zielgruppe erstellt.</w:t>
      </w:r>
    </w:p>
    <w:p w14:paraId="4B22AD52" w14:textId="77777777" w:rsidR="00FD4D1E" w:rsidRPr="00FD4D1E" w:rsidRDefault="00FD4D1E" w:rsidP="00FD4D1E">
      <w:pPr>
        <w:rPr>
          <w:b/>
        </w:rPr>
      </w:pPr>
      <w:r w:rsidRPr="00FD4D1E">
        <w:rPr>
          <w:b/>
        </w:rPr>
        <w:t>2.2 Struktur und Klarheit</w:t>
      </w:r>
    </w:p>
    <w:p w14:paraId="0C5FF643" w14:textId="77777777" w:rsidR="00FD4D1E" w:rsidRDefault="00FD4D1E" w:rsidP="00FD4D1E">
      <w:r>
        <w:lastRenderedPageBreak/>
        <w:t>Gliedere den Text logisch mit Überschriften, Absätzen und Listen.</w:t>
      </w:r>
    </w:p>
    <w:p w14:paraId="58772927" w14:textId="77777777" w:rsidR="00FD4D1E" w:rsidRDefault="00FD4D1E" w:rsidP="00FD4D1E">
      <w:r>
        <w:t>Nutze Hervorhebungen, Tabellen oder Diagramme für eine bessere Verständlichkeit.</w:t>
      </w:r>
    </w:p>
    <w:p w14:paraId="6E729B93" w14:textId="77777777" w:rsidR="00FD4D1E" w:rsidRDefault="00FD4D1E" w:rsidP="00FD4D1E">
      <w:r>
        <w:t>Vermeide übermäßige Fachbegriffe für Einsteiger, während sie für Experten gezielt eingesetzt werden.</w:t>
      </w:r>
    </w:p>
    <w:p w14:paraId="3DC75183" w14:textId="77777777" w:rsidR="00FD4D1E" w:rsidRPr="00FD4D1E" w:rsidRDefault="00FD4D1E" w:rsidP="00FD4D1E">
      <w:pPr>
        <w:rPr>
          <w:b/>
          <w:bCs/>
        </w:rPr>
      </w:pPr>
      <w:r w:rsidRPr="00FD4D1E">
        <w:rPr>
          <w:b/>
          <w:bCs/>
        </w:rPr>
        <w:t>2.3 Didaktische Prinzipien</w:t>
      </w:r>
    </w:p>
    <w:p w14:paraId="228ED2DA" w14:textId="77777777" w:rsidR="00FD4D1E" w:rsidRDefault="00FD4D1E" w:rsidP="00FD4D1E">
      <w:r>
        <w:t>Nutze konkrete Beispiele zur Veranschaulichung.</w:t>
      </w:r>
    </w:p>
    <w:p w14:paraId="5C3BBAE1" w14:textId="77777777" w:rsidR="00FD4D1E" w:rsidRDefault="00FD4D1E" w:rsidP="00FD4D1E">
      <w:r>
        <w:t>Falls erforderlich, baue eine kurze Wiederholung relevanter Grundlagen ein.</w:t>
      </w:r>
    </w:p>
    <w:p w14:paraId="7A7D20BA" w14:textId="77777777" w:rsidR="00FD4D1E" w:rsidRDefault="00FD4D1E" w:rsidP="00FD4D1E">
      <w:r>
        <w:t>Fördere das aktive Lernen z. B. durch Fragen oder kleine Aufgaben am Ende eines Abschnitts.</w:t>
      </w:r>
    </w:p>
    <w:p w14:paraId="2D5D7B5A" w14:textId="77777777" w:rsidR="00FD4D1E" w:rsidRPr="00FD4D1E" w:rsidRDefault="00FD4D1E" w:rsidP="00FD4D1E">
      <w:pPr>
        <w:rPr>
          <w:b/>
          <w:bCs/>
        </w:rPr>
      </w:pPr>
      <w:r w:rsidRPr="00FD4D1E">
        <w:rPr>
          <w:b/>
          <w:bCs/>
        </w:rPr>
        <w:t>2.3.1. Adaptive Fallbeispiele (falls relevant)</w:t>
      </w:r>
    </w:p>
    <w:p w14:paraId="7652083B" w14:textId="77777777" w:rsidR="00FD4D1E" w:rsidRDefault="00FD4D1E" w:rsidP="00FD4D1E">
      <w:r>
        <w:t>Falls gewünscht, biete mehrere Varianten eines Fallbeispiels an (z. B. für Einsteiger vs. Fortgeschrittene).</w:t>
      </w:r>
    </w:p>
    <w:p w14:paraId="4412A5C9" w14:textId="77777777" w:rsidR="00FD4D1E" w:rsidRDefault="00FD4D1E" w:rsidP="00FD4D1E">
      <w:r>
        <w:t>Entwickle praxisnahe Fallbeispiele mit steigendem Schwierigkeitsgrad.</w:t>
      </w:r>
    </w:p>
    <w:p w14:paraId="1A6EEEA8" w14:textId="77777777" w:rsidR="00FD4D1E" w:rsidRDefault="00FD4D1E" w:rsidP="00FD4D1E">
      <w:r>
        <w:t>Variiere Detailtiefe und Komplexität je nach Zielgruppe.</w:t>
      </w:r>
    </w:p>
    <w:p w14:paraId="52500F9C" w14:textId="7E9A8FFF" w:rsidR="00FD4D1E" w:rsidRPr="00FD4D1E" w:rsidRDefault="00FD4D1E" w:rsidP="00FD4D1E">
      <w:pPr>
        <w:rPr>
          <w:b/>
          <w:bCs/>
        </w:rPr>
      </w:pPr>
      <w:r w:rsidRPr="00FD4D1E">
        <w:rPr>
          <w:b/>
          <w:bCs/>
        </w:rPr>
        <w:t xml:space="preserve">2.4 Integration von </w:t>
      </w:r>
      <w:r w:rsidRPr="00FD4D1E">
        <w:rPr>
          <w:b/>
          <w:bCs/>
        </w:rPr>
        <w:t>Grafik</w:t>
      </w:r>
      <w:r w:rsidRPr="00FD4D1E">
        <w:rPr>
          <w:b/>
          <w:bCs/>
        </w:rPr>
        <w:t>en</w:t>
      </w:r>
    </w:p>
    <w:p w14:paraId="6473B9DF" w14:textId="49575EAF" w:rsidR="00FD4D1E" w:rsidRDefault="00FD4D1E" w:rsidP="00FD4D1E">
      <w:r>
        <w:t xml:space="preserve">Verwende passende </w:t>
      </w:r>
      <w:r w:rsidRPr="00FD4D1E">
        <w:rPr>
          <w:b/>
        </w:rPr>
        <w:t>Grafik</w:t>
      </w:r>
      <w:r>
        <w:t>en oder Diagramme, um Sachverhalte zu veranschaulichen.</w:t>
      </w:r>
    </w:p>
    <w:p w14:paraId="46AE96EC" w14:textId="7E477BDB" w:rsidR="00FD4D1E" w:rsidRDefault="00FD4D1E" w:rsidP="00FD4D1E">
      <w:r>
        <w:t xml:space="preserve">Falls keine Bildquelle verfügbar ist, stelle eine Beschreibung für eine mögliche </w:t>
      </w:r>
      <w:r w:rsidRPr="00FD4D1E">
        <w:rPr>
          <w:b/>
        </w:rPr>
        <w:t>Grafik</w:t>
      </w:r>
      <w:r>
        <w:t xml:space="preserve"> bereit.</w:t>
      </w:r>
    </w:p>
    <w:p w14:paraId="32E0BFB1" w14:textId="22AC0466" w:rsidR="00FD4D1E" w:rsidRPr="00FD4D1E" w:rsidRDefault="00FD4D1E" w:rsidP="00FD4D1E">
      <w:pPr>
        <w:rPr>
          <w:b/>
          <w:bCs/>
        </w:rPr>
      </w:pPr>
      <w:r w:rsidRPr="00FD4D1E">
        <w:rPr>
          <w:b/>
          <w:bCs/>
        </w:rPr>
        <w:t xml:space="preserve">2.5 Digitale </w:t>
      </w:r>
      <w:r w:rsidRPr="00FD4D1E">
        <w:rPr>
          <w:b/>
          <w:bCs/>
        </w:rPr>
        <w:t>Quizfrage</w:t>
      </w:r>
      <w:r w:rsidRPr="00FD4D1E">
        <w:rPr>
          <w:b/>
          <w:bCs/>
        </w:rPr>
        <w:t>n</w:t>
      </w:r>
    </w:p>
    <w:p w14:paraId="7326A89D" w14:textId="77777777" w:rsidR="00FD4D1E" w:rsidRDefault="00FD4D1E" w:rsidP="00FD4D1E">
      <w:r>
        <w:t>Standardmäßig wird das Quiz als Text ausgegeben.</w:t>
      </w:r>
    </w:p>
    <w:p w14:paraId="2D1F7B88" w14:textId="77777777" w:rsidR="00FD4D1E" w:rsidRDefault="00FD4D1E" w:rsidP="00FD4D1E">
      <w:r>
        <w:t>Falls gewünscht, kann das Quiz auch als HTML/JavaScript, H5P oder API-gestütztes JSON-Format bereitgestellt werden.</w:t>
      </w:r>
    </w:p>
    <w:p w14:paraId="55884386" w14:textId="77777777" w:rsidR="00FD4D1E" w:rsidRPr="00FD4D1E" w:rsidRDefault="00FD4D1E" w:rsidP="00FD4D1E">
      <w:pPr>
        <w:rPr>
          <w:b/>
        </w:rPr>
      </w:pPr>
      <w:r w:rsidRPr="00FD4D1E">
        <w:rPr>
          <w:b/>
        </w:rPr>
        <w:t>3. Format der Ausgabe</w:t>
      </w:r>
    </w:p>
    <w:p w14:paraId="67934A76" w14:textId="77777777" w:rsidR="00FD4D1E" w:rsidRDefault="00FD4D1E" w:rsidP="00FD4D1E">
      <w:proofErr w:type="spellStart"/>
      <w:r>
        <w:t>Markdown</w:t>
      </w:r>
      <w:proofErr w:type="spellEnd"/>
      <w:r>
        <w:t xml:space="preserve"> für klare Strukturierung.</w:t>
      </w:r>
    </w:p>
    <w:p w14:paraId="189C8875" w14:textId="77777777" w:rsidR="00FD4D1E" w:rsidRDefault="00FD4D1E" w:rsidP="00FD4D1E">
      <w:r>
        <w:t>Absätze, Listen, Überschriften für bessere Lesbarkeit.</w:t>
      </w:r>
    </w:p>
    <w:p w14:paraId="482BA015" w14:textId="52AAE111" w:rsidR="00FD4D1E" w:rsidRDefault="00FD4D1E" w:rsidP="00FD4D1E">
      <w:r w:rsidRPr="00FD4D1E">
        <w:rPr>
          <w:b/>
        </w:rPr>
        <w:t>Quizfrage</w:t>
      </w:r>
      <w:r>
        <w:t>n werden standardmäßig als Text ausgegeben, können aber auch als digitale Formate bereitgestellt werden (HTML/JavaScript, H5P, JSON für APIs).</w:t>
      </w:r>
    </w:p>
    <w:p w14:paraId="4CA92C94" w14:textId="77777777" w:rsidR="00FD4D1E" w:rsidRDefault="00FD4D1E" w:rsidP="00FD4D1E"/>
    <w:p w14:paraId="112019A3" w14:textId="77777777" w:rsidR="00FD4D1E" w:rsidRDefault="00FD4D1E" w:rsidP="00FD4D1E">
      <w:r>
        <w:t>----------</w:t>
      </w:r>
    </w:p>
    <w:p w14:paraId="17843CF6" w14:textId="7F84A1ED" w:rsidR="00FD4D1E" w:rsidRDefault="00FD4D1E" w:rsidP="00FD4D1E">
      <w:pPr>
        <w:pStyle w:val="berschrift1"/>
      </w:pPr>
      <w:r>
        <w:t xml:space="preserve">Ergebnis </w:t>
      </w:r>
    </w:p>
    <w:p w14:paraId="47236C6E" w14:textId="77777777" w:rsidR="00FD4D1E" w:rsidRDefault="00FD4D1E" w:rsidP="00FD4D1E">
      <w:proofErr w:type="spellStart"/>
      <w:r>
        <w:t>Lehrtext</w:t>
      </w:r>
      <w:proofErr w:type="spellEnd"/>
      <w:r>
        <w:t>: Herzinfarkt</w:t>
      </w:r>
    </w:p>
    <w:p w14:paraId="3503813E" w14:textId="77777777" w:rsidR="00FD4D1E" w:rsidRPr="00FD4D1E" w:rsidRDefault="00FD4D1E" w:rsidP="00FD4D1E">
      <w:pPr>
        <w:rPr>
          <w:b/>
          <w:bCs/>
        </w:rPr>
      </w:pPr>
      <w:r w:rsidRPr="00FD4D1E">
        <w:rPr>
          <w:b/>
          <w:bCs/>
        </w:rPr>
        <w:t>Einsteiger-Niveau</w:t>
      </w:r>
    </w:p>
    <w:p w14:paraId="6281F3B9" w14:textId="77777777" w:rsidR="00FD4D1E" w:rsidRDefault="00FD4D1E" w:rsidP="00FD4D1E">
      <w:r>
        <w:t xml:space="preserve">Ein Herzinfarkt (medizinisch: Myokardinfarkt) tritt auf, wenn der Blutfluss zum Herzen unterbrochen wird. Dies geschieht meist durch eine Verstopfung der Herzkranzgefäße, oft durch </w:t>
      </w:r>
      <w:r>
        <w:lastRenderedPageBreak/>
        <w:t>ein Blutgerinnsel oder Ablagerungen (Plaque). Ohne Blutversorgung stirbt das betroffene Herzgewebe ab.</w:t>
      </w:r>
    </w:p>
    <w:p w14:paraId="2E6FF5FF" w14:textId="77777777" w:rsidR="00FD4D1E" w:rsidRDefault="00FD4D1E" w:rsidP="00FD4D1E">
      <w:r>
        <w:t>Typische Symptome:</w:t>
      </w:r>
    </w:p>
    <w:p w14:paraId="183CFFCC" w14:textId="185DD7D3" w:rsidR="00FD4D1E" w:rsidRDefault="00FD4D1E" w:rsidP="00B721FE">
      <w:pPr>
        <w:pStyle w:val="Listenabsatz"/>
        <w:numPr>
          <w:ilvl w:val="0"/>
          <w:numId w:val="21"/>
        </w:numPr>
      </w:pPr>
      <w:r>
        <w:t>Männer: Starke Brustschmerzen, die in den linken Arm oder den Kiefer ausstrahlen können, Atemnot, Übelkeit.</w:t>
      </w:r>
    </w:p>
    <w:p w14:paraId="772DE583" w14:textId="6EC19153" w:rsidR="00FD4D1E" w:rsidRDefault="00FD4D1E" w:rsidP="00B721FE">
      <w:pPr>
        <w:pStyle w:val="Listenabsatz"/>
        <w:numPr>
          <w:ilvl w:val="0"/>
          <w:numId w:val="21"/>
        </w:numPr>
      </w:pPr>
      <w:r>
        <w:t xml:space="preserve">Frauen: Oft </w:t>
      </w:r>
      <w:proofErr w:type="spellStart"/>
      <w:r>
        <w:t>unspezifischere</w:t>
      </w:r>
      <w:proofErr w:type="spellEnd"/>
      <w:r>
        <w:t xml:space="preserve"> Symptome wie extreme Müdigkeit, Übelkeit, Rückenschmerzen oder Kurzatmigkeit.</w:t>
      </w:r>
    </w:p>
    <w:p w14:paraId="36CAB978" w14:textId="77777777" w:rsidR="00FD4D1E" w:rsidRDefault="00FD4D1E" w:rsidP="00FD4D1E">
      <w:r>
        <w:t>Ursachen:</w:t>
      </w:r>
    </w:p>
    <w:p w14:paraId="1A39F335" w14:textId="58DD1D7B" w:rsidR="00FD4D1E" w:rsidRDefault="00FD4D1E" w:rsidP="00B721FE">
      <w:pPr>
        <w:pStyle w:val="Listenabsatz"/>
        <w:numPr>
          <w:ilvl w:val="0"/>
          <w:numId w:val="19"/>
        </w:numPr>
      </w:pPr>
      <w:r>
        <w:t>Arteriosklerose (Verengung der Arterien durch Fettablagerungen)</w:t>
      </w:r>
    </w:p>
    <w:p w14:paraId="3C33FE16" w14:textId="609B6A3B" w:rsidR="00FD4D1E" w:rsidRDefault="00FD4D1E" w:rsidP="00B721FE">
      <w:pPr>
        <w:pStyle w:val="Listenabsatz"/>
        <w:numPr>
          <w:ilvl w:val="0"/>
          <w:numId w:val="19"/>
        </w:numPr>
      </w:pPr>
      <w:r>
        <w:t>Bluthochdruck</w:t>
      </w:r>
    </w:p>
    <w:p w14:paraId="31A776EC" w14:textId="2BB80681" w:rsidR="00FD4D1E" w:rsidRDefault="00FD4D1E" w:rsidP="00B721FE">
      <w:pPr>
        <w:pStyle w:val="Listenabsatz"/>
        <w:numPr>
          <w:ilvl w:val="0"/>
          <w:numId w:val="19"/>
        </w:numPr>
      </w:pPr>
      <w:r>
        <w:t>Rauchen</w:t>
      </w:r>
    </w:p>
    <w:p w14:paraId="008A08EA" w14:textId="58E5A72D" w:rsidR="00FD4D1E" w:rsidRDefault="00FD4D1E" w:rsidP="00B721FE">
      <w:pPr>
        <w:pStyle w:val="Listenabsatz"/>
        <w:numPr>
          <w:ilvl w:val="0"/>
          <w:numId w:val="19"/>
        </w:numPr>
      </w:pPr>
      <w:r>
        <w:t>Diabetes</w:t>
      </w:r>
    </w:p>
    <w:p w14:paraId="4A84AFEE" w14:textId="1206D4D7" w:rsidR="00FD4D1E" w:rsidRDefault="00FD4D1E" w:rsidP="00B721FE">
      <w:pPr>
        <w:pStyle w:val="Listenabsatz"/>
        <w:numPr>
          <w:ilvl w:val="0"/>
          <w:numId w:val="19"/>
        </w:numPr>
      </w:pPr>
      <w:r>
        <w:t>Bewegungsmangel</w:t>
      </w:r>
    </w:p>
    <w:p w14:paraId="5F5E1CC5" w14:textId="77777777" w:rsidR="00FD4D1E" w:rsidRDefault="00FD4D1E" w:rsidP="00FD4D1E">
      <w:r>
        <w:t>Erste Hilfe:</w:t>
      </w:r>
    </w:p>
    <w:p w14:paraId="388298AB" w14:textId="0A87FA7D" w:rsidR="00FD4D1E" w:rsidRDefault="00FD4D1E" w:rsidP="00B721FE">
      <w:pPr>
        <w:pStyle w:val="Listenabsatz"/>
        <w:numPr>
          <w:ilvl w:val="0"/>
          <w:numId w:val="17"/>
        </w:numPr>
      </w:pPr>
      <w:r>
        <w:t>Sofort den Notruf wählen (112 in Deutschland).</w:t>
      </w:r>
    </w:p>
    <w:p w14:paraId="0527AF91" w14:textId="53E6A9D7" w:rsidR="00FD4D1E" w:rsidRDefault="00FD4D1E" w:rsidP="00B721FE">
      <w:pPr>
        <w:pStyle w:val="Listenabsatz"/>
        <w:numPr>
          <w:ilvl w:val="0"/>
          <w:numId w:val="17"/>
        </w:numPr>
      </w:pPr>
      <w:r>
        <w:t>Betroffene Person beruhigen und mit erhöhtem Oberkörper lagern.</w:t>
      </w:r>
    </w:p>
    <w:p w14:paraId="5E87002D" w14:textId="27943C32" w:rsidR="00FD4D1E" w:rsidRDefault="00FD4D1E" w:rsidP="00B721FE">
      <w:pPr>
        <w:pStyle w:val="Listenabsatz"/>
        <w:numPr>
          <w:ilvl w:val="0"/>
          <w:numId w:val="17"/>
        </w:numPr>
      </w:pPr>
      <w:r>
        <w:t>Falls verfügbar, eine Aspirin-Tablette (300 mg) kauen lassen, um die Blutgerinnung zu verringern.</w:t>
      </w:r>
    </w:p>
    <w:p w14:paraId="7C1EA885" w14:textId="78536F8D" w:rsidR="00FD4D1E" w:rsidRDefault="00FD4D1E" w:rsidP="00FD4D1E">
      <w:r w:rsidRPr="00FD4D1E">
        <w:rPr>
          <w:b/>
        </w:rPr>
        <w:t>Grafik</w:t>
      </w:r>
      <w:r>
        <w:t xml:space="preserve">: </w:t>
      </w:r>
      <w:r>
        <w:rPr>
          <w:rFonts w:ascii="Segoe UI Emoji" w:hAnsi="Segoe UI Emoji" w:cs="Segoe UI Emoji"/>
        </w:rPr>
        <w:t>👉</w:t>
      </w:r>
      <w:r>
        <w:t xml:space="preserve"> </w:t>
      </w:r>
      <w:hyperlink r:id="rId7" w:history="1">
        <w:r w:rsidRPr="00FD4D1E">
          <w:rPr>
            <w:rStyle w:val="Hyperlink"/>
          </w:rPr>
          <w:t>Herzinfarkt – Verengte Arterie</w:t>
        </w:r>
      </w:hyperlink>
    </w:p>
    <w:p w14:paraId="3F33DEEB" w14:textId="6BE3DFA6" w:rsidR="00FD4D1E" w:rsidRDefault="00FD4D1E" w:rsidP="00FD4D1E">
      <w:r w:rsidRPr="00FD4D1E">
        <w:rPr>
          <w:b/>
        </w:rPr>
        <w:t>Quizfrage</w:t>
      </w:r>
      <w:r>
        <w:t xml:space="preserve"> (Textformat)</w:t>
      </w:r>
    </w:p>
    <w:p w14:paraId="43FBA6BA" w14:textId="77777777" w:rsidR="00FD4D1E" w:rsidRDefault="00FD4D1E" w:rsidP="00FD4D1E">
      <w:r>
        <w:t>Was ist die häufigste Ursache eines Herzinfarkts?</w:t>
      </w:r>
    </w:p>
    <w:p w14:paraId="283800BE" w14:textId="77777777" w:rsidR="00FD4D1E" w:rsidRDefault="00FD4D1E" w:rsidP="00FD4D1E">
      <w:r>
        <w:t>a) Verengung der Atemwege</w:t>
      </w:r>
    </w:p>
    <w:p w14:paraId="07814455" w14:textId="77777777" w:rsidR="00FD4D1E" w:rsidRDefault="00FD4D1E" w:rsidP="00FD4D1E">
      <w:r>
        <w:t>b) Blockierte Blutgefäße</w:t>
      </w:r>
    </w:p>
    <w:p w14:paraId="0527130D" w14:textId="77777777" w:rsidR="00FD4D1E" w:rsidRDefault="00FD4D1E" w:rsidP="00FD4D1E">
      <w:r>
        <w:t>c) Virusinfektion</w:t>
      </w:r>
    </w:p>
    <w:p w14:paraId="4712869B" w14:textId="77777777" w:rsidR="00FD4D1E" w:rsidRDefault="00FD4D1E" w:rsidP="00FD4D1E">
      <w:r>
        <w:t>Antwort: b) Blockierte Blutgefäße</w:t>
      </w:r>
    </w:p>
    <w:p w14:paraId="2CC2BA95" w14:textId="77777777" w:rsidR="00FD4D1E" w:rsidRDefault="00FD4D1E" w:rsidP="00FD4D1E">
      <w:r>
        <w:t>________________________________________</w:t>
      </w:r>
    </w:p>
    <w:p w14:paraId="457CAA8A" w14:textId="77777777" w:rsidR="00FD4D1E" w:rsidRPr="00FD4D1E" w:rsidRDefault="00FD4D1E" w:rsidP="00FD4D1E">
      <w:pPr>
        <w:rPr>
          <w:b/>
          <w:bCs/>
        </w:rPr>
      </w:pPr>
      <w:r w:rsidRPr="00FD4D1E">
        <w:rPr>
          <w:b/>
          <w:bCs/>
        </w:rPr>
        <w:t>Fortgeschrittenes Niveau</w:t>
      </w:r>
    </w:p>
    <w:p w14:paraId="5AA743C0" w14:textId="77777777" w:rsidR="00FD4D1E" w:rsidRDefault="00FD4D1E" w:rsidP="00FD4D1E">
      <w:r>
        <w:t>Ein Myokardinfarkt entsteht durch den akuten Verschluss eines Koronargefäßes, meist infolge einer Thrombose auf einer instabilen atherosklerotischen Plaque. Dies führt zur Ischämie und innerhalb weniger Stunden zur Nekrose des betroffenen Herzmuskelgewebes.</w:t>
      </w:r>
    </w:p>
    <w:p w14:paraId="5DDF11DD" w14:textId="77777777" w:rsidR="00FD4D1E" w:rsidRDefault="00FD4D1E" w:rsidP="00FD4D1E">
      <w:r>
        <w:t>Diagnostik:</w:t>
      </w:r>
    </w:p>
    <w:p w14:paraId="51BD2174" w14:textId="1E0A386F" w:rsidR="00FD4D1E" w:rsidRDefault="00FD4D1E" w:rsidP="00B721FE">
      <w:pPr>
        <w:pStyle w:val="Listenabsatz"/>
        <w:numPr>
          <w:ilvl w:val="0"/>
          <w:numId w:val="11"/>
        </w:numPr>
      </w:pPr>
      <w:r>
        <w:t>EKG: Charakteristische ST-Hebungen bei STEMI</w:t>
      </w:r>
    </w:p>
    <w:p w14:paraId="5FB934A2" w14:textId="366B0F60" w:rsidR="00FD4D1E" w:rsidRDefault="00FD4D1E" w:rsidP="00B721FE">
      <w:pPr>
        <w:pStyle w:val="Listenabsatz"/>
        <w:numPr>
          <w:ilvl w:val="0"/>
          <w:numId w:val="11"/>
        </w:numPr>
      </w:pPr>
      <w:r>
        <w:t>Blutwerte: Erhöhung der kardialen Troponine</w:t>
      </w:r>
    </w:p>
    <w:p w14:paraId="5F250E5B" w14:textId="6145E11C" w:rsidR="00FD4D1E" w:rsidRDefault="00FD4D1E" w:rsidP="00B721FE">
      <w:pPr>
        <w:pStyle w:val="Listenabsatz"/>
        <w:numPr>
          <w:ilvl w:val="0"/>
          <w:numId w:val="11"/>
        </w:numPr>
      </w:pPr>
      <w:r>
        <w:t>Bildgebung: Koronarangiographie zur Identifikation des verschlossenen Gefäßes</w:t>
      </w:r>
    </w:p>
    <w:p w14:paraId="5D449211" w14:textId="77777777" w:rsidR="00B721FE" w:rsidRDefault="00FD4D1E" w:rsidP="00B721FE">
      <w:r>
        <w:t>Therapie:</w:t>
      </w:r>
    </w:p>
    <w:p w14:paraId="64E644BD" w14:textId="1059BA16" w:rsidR="00FD4D1E" w:rsidRDefault="00FD4D1E" w:rsidP="00B721FE">
      <w:pPr>
        <w:pStyle w:val="Listenabsatz"/>
        <w:numPr>
          <w:ilvl w:val="0"/>
          <w:numId w:val="10"/>
        </w:numPr>
      </w:pPr>
      <w:r>
        <w:t>Akut:</w:t>
      </w:r>
    </w:p>
    <w:p w14:paraId="70E80536" w14:textId="1B175DD8" w:rsidR="00FD4D1E" w:rsidRDefault="00FD4D1E" w:rsidP="00B721FE">
      <w:pPr>
        <w:pStyle w:val="Listenabsatz"/>
        <w:numPr>
          <w:ilvl w:val="1"/>
          <w:numId w:val="10"/>
        </w:numPr>
      </w:pPr>
      <w:r>
        <w:t xml:space="preserve">Sofortige </w:t>
      </w:r>
      <w:proofErr w:type="spellStart"/>
      <w:r>
        <w:t>Reperfusionstherapie</w:t>
      </w:r>
      <w:proofErr w:type="spellEnd"/>
      <w:r>
        <w:t xml:space="preserve"> (PCI oder Lysetherapie)</w:t>
      </w:r>
    </w:p>
    <w:p w14:paraId="101CE0CE" w14:textId="51D74BFC" w:rsidR="00FD4D1E" w:rsidRDefault="00FD4D1E" w:rsidP="00B721FE">
      <w:pPr>
        <w:pStyle w:val="Listenabsatz"/>
        <w:numPr>
          <w:ilvl w:val="1"/>
          <w:numId w:val="10"/>
        </w:numPr>
      </w:pPr>
      <w:r>
        <w:lastRenderedPageBreak/>
        <w:t>Gabe von Heparin zur Blutverdünnung</w:t>
      </w:r>
    </w:p>
    <w:p w14:paraId="35D71956" w14:textId="77777777" w:rsidR="00B721FE" w:rsidRDefault="00FD4D1E" w:rsidP="00B721FE">
      <w:pPr>
        <w:pStyle w:val="Listenabsatz"/>
        <w:numPr>
          <w:ilvl w:val="1"/>
          <w:numId w:val="10"/>
        </w:numPr>
      </w:pPr>
      <w:r>
        <w:t>Schmerztherapie mit Morphin</w:t>
      </w:r>
    </w:p>
    <w:p w14:paraId="0BAA2176" w14:textId="56B9ED72" w:rsidR="00FD4D1E" w:rsidRDefault="00FD4D1E" w:rsidP="00B721FE">
      <w:pPr>
        <w:pStyle w:val="Listenabsatz"/>
        <w:numPr>
          <w:ilvl w:val="0"/>
          <w:numId w:val="10"/>
        </w:numPr>
      </w:pPr>
      <w:r>
        <w:t>Langfristig:</w:t>
      </w:r>
    </w:p>
    <w:p w14:paraId="18D25202" w14:textId="1657C8B6" w:rsidR="00FD4D1E" w:rsidRDefault="00FD4D1E" w:rsidP="00B721FE">
      <w:pPr>
        <w:pStyle w:val="Listenabsatz"/>
        <w:numPr>
          <w:ilvl w:val="1"/>
          <w:numId w:val="10"/>
        </w:numPr>
      </w:pPr>
      <w:r>
        <w:t>Medikamente wie Betablocker, ACE-Hemmer, Statine</w:t>
      </w:r>
    </w:p>
    <w:p w14:paraId="57A0DBA9" w14:textId="1DE3D7E6" w:rsidR="00FD4D1E" w:rsidRDefault="00FD4D1E" w:rsidP="00B721FE">
      <w:pPr>
        <w:pStyle w:val="Listenabsatz"/>
        <w:numPr>
          <w:ilvl w:val="1"/>
          <w:numId w:val="10"/>
        </w:numPr>
      </w:pPr>
      <w:r>
        <w:t>Lebensstiländerungen zur Vermeidung eines erneuten Infarkts</w:t>
      </w:r>
    </w:p>
    <w:p w14:paraId="5117C06E" w14:textId="2349B6B0" w:rsidR="00FD4D1E" w:rsidRDefault="00FD4D1E" w:rsidP="00FD4D1E">
      <w:r w:rsidRPr="00FD4D1E">
        <w:rPr>
          <w:b/>
        </w:rPr>
        <w:t>Grafik</w:t>
      </w:r>
      <w:r>
        <w:t xml:space="preserve">: </w:t>
      </w:r>
      <w:r>
        <w:rPr>
          <w:rFonts w:ascii="Segoe UI Emoji" w:hAnsi="Segoe UI Emoji" w:cs="Segoe UI Emoji"/>
        </w:rPr>
        <w:t>👉</w:t>
      </w:r>
      <w:r>
        <w:t xml:space="preserve"> </w:t>
      </w:r>
      <w:hyperlink r:id="rId8" w:history="1">
        <w:r w:rsidRPr="00B721FE">
          <w:rPr>
            <w:rStyle w:val="Hyperlink"/>
          </w:rPr>
          <w:t>EKG-Darstellung eines STEMI</w:t>
        </w:r>
      </w:hyperlink>
    </w:p>
    <w:p w14:paraId="173E143B" w14:textId="77777777" w:rsidR="00FD4D1E" w:rsidRDefault="00FD4D1E" w:rsidP="00FD4D1E">
      <w:r>
        <w:t>Lückentext-Quiz (Textformat)</w:t>
      </w:r>
    </w:p>
    <w:p w14:paraId="439ACDDC" w14:textId="77777777" w:rsidR="00FD4D1E" w:rsidRDefault="00FD4D1E" w:rsidP="00FD4D1E">
      <w:r>
        <w:t>"Ein __________ ist das wichtigste diagnostische Verfahren zur Identifikation eines Myokardinfarkts, insbesondere zur Unterscheidung zwischen STEMI und NSTEMI."</w:t>
      </w:r>
    </w:p>
    <w:p w14:paraId="24D85421" w14:textId="77777777" w:rsidR="00FD4D1E" w:rsidRDefault="00FD4D1E" w:rsidP="00FD4D1E">
      <w:r>
        <w:t>Antwort: EKG</w:t>
      </w:r>
    </w:p>
    <w:p w14:paraId="1A203C59" w14:textId="77777777" w:rsidR="00FD4D1E" w:rsidRDefault="00FD4D1E" w:rsidP="00FD4D1E">
      <w:r>
        <w:t>________________________________________</w:t>
      </w:r>
    </w:p>
    <w:p w14:paraId="61B7EB4F" w14:textId="0D3527C8" w:rsidR="00FD4D1E" w:rsidRDefault="00FD4D1E" w:rsidP="00FD4D1E">
      <w:r w:rsidRPr="00FD4D1E">
        <w:rPr>
          <w:b/>
        </w:rPr>
        <w:t>Experten-Niveau</w:t>
      </w:r>
    </w:p>
    <w:p w14:paraId="67CB32C1" w14:textId="77777777" w:rsidR="00FD4D1E" w:rsidRDefault="00FD4D1E" w:rsidP="00FD4D1E">
      <w:r>
        <w:t xml:space="preserve">Ein ST-Hebungsinfarkt (STEMI) ist durch eine persistierende Ischämie mit vollständigem Koronarverschluss gekennzeichnet. Die Pathophysiologie umfasst endotheliale Dysfunktion, </w:t>
      </w:r>
      <w:proofErr w:type="spellStart"/>
      <w:r>
        <w:t>Plaqueruptur</w:t>
      </w:r>
      <w:proofErr w:type="spellEnd"/>
      <w:r>
        <w:t>, Thrombusbildung und myokardiale Nekrose.</w:t>
      </w:r>
    </w:p>
    <w:p w14:paraId="7966F605" w14:textId="77777777" w:rsidR="00FD4D1E" w:rsidRDefault="00FD4D1E" w:rsidP="00FD4D1E">
      <w:r>
        <w:t>Kardiovaskuläre Differenzierung nach Geschlecht:</w:t>
      </w:r>
    </w:p>
    <w:p w14:paraId="7DF90AD5" w14:textId="649B573B" w:rsidR="00FD4D1E" w:rsidRDefault="00FD4D1E" w:rsidP="00B721FE">
      <w:pPr>
        <w:pStyle w:val="Listenabsatz"/>
        <w:numPr>
          <w:ilvl w:val="0"/>
          <w:numId w:val="11"/>
        </w:numPr>
      </w:pPr>
      <w:r>
        <w:t>Männer: Höhere Inzidenz klassischer STEMI-Symptome, oft größere betroffene Areale im Myokard.</w:t>
      </w:r>
    </w:p>
    <w:p w14:paraId="562198AB" w14:textId="626FE486" w:rsidR="00FD4D1E" w:rsidRDefault="00FD4D1E" w:rsidP="00B721FE">
      <w:pPr>
        <w:pStyle w:val="Listenabsatz"/>
        <w:numPr>
          <w:ilvl w:val="0"/>
          <w:numId w:val="11"/>
        </w:numPr>
      </w:pPr>
      <w:r>
        <w:t>Frauen: Höheres Risiko für NSTEMI, atypische Symptome, oft spätere Diagnose und schlechtere Prognose.</w:t>
      </w:r>
    </w:p>
    <w:p w14:paraId="61EACBBC" w14:textId="77777777" w:rsidR="00FD4D1E" w:rsidRDefault="00FD4D1E" w:rsidP="00FD4D1E">
      <w:r>
        <w:t>Therapeutisches Vorgehen:</w:t>
      </w:r>
    </w:p>
    <w:p w14:paraId="0796CF8E" w14:textId="77777777" w:rsidR="00FD4D1E" w:rsidRDefault="00FD4D1E" w:rsidP="00FD4D1E">
      <w:r>
        <w:t>1.</w:t>
      </w:r>
      <w:r>
        <w:tab/>
        <w:t>Primärversorgung:</w:t>
      </w:r>
    </w:p>
    <w:p w14:paraId="3FA52F69" w14:textId="0A71E7B1" w:rsidR="00FD4D1E" w:rsidRDefault="00FD4D1E" w:rsidP="00B721FE">
      <w:pPr>
        <w:pStyle w:val="Listenabsatz"/>
        <w:numPr>
          <w:ilvl w:val="0"/>
          <w:numId w:val="10"/>
        </w:numPr>
      </w:pPr>
      <w:r>
        <w:t>Sofortige EKG-Diagnostik zur Differenzierung von STEMI/NSTEMI</w:t>
      </w:r>
    </w:p>
    <w:p w14:paraId="3F18AB28" w14:textId="4F8EB7FA" w:rsidR="00FD4D1E" w:rsidRDefault="00FD4D1E" w:rsidP="00B721FE">
      <w:pPr>
        <w:pStyle w:val="Listenabsatz"/>
        <w:numPr>
          <w:ilvl w:val="0"/>
          <w:numId w:val="10"/>
        </w:numPr>
      </w:pPr>
      <w:r>
        <w:t>O2-Gabe nur bei Sättigung &lt;90 %</w:t>
      </w:r>
    </w:p>
    <w:p w14:paraId="306AF978" w14:textId="333CA8E8" w:rsidR="00FD4D1E" w:rsidRDefault="00FD4D1E" w:rsidP="00B721FE">
      <w:pPr>
        <w:pStyle w:val="Listenabsatz"/>
        <w:numPr>
          <w:ilvl w:val="0"/>
          <w:numId w:val="10"/>
        </w:numPr>
      </w:pPr>
      <w:r>
        <w:t xml:space="preserve">Antikoagulation mit </w:t>
      </w:r>
      <w:proofErr w:type="spellStart"/>
      <w:r>
        <w:t>unfraktioniertem</w:t>
      </w:r>
      <w:proofErr w:type="spellEnd"/>
      <w:r>
        <w:t xml:space="preserve"> Heparin oder </w:t>
      </w:r>
      <w:proofErr w:type="spellStart"/>
      <w:r>
        <w:t>Enoxaparin</w:t>
      </w:r>
      <w:proofErr w:type="spellEnd"/>
    </w:p>
    <w:p w14:paraId="12F14591" w14:textId="77777777" w:rsidR="00FD4D1E" w:rsidRDefault="00FD4D1E" w:rsidP="00FD4D1E">
      <w:r>
        <w:t>2.</w:t>
      </w:r>
      <w:r>
        <w:tab/>
        <w:t>Intervention:</w:t>
      </w:r>
    </w:p>
    <w:p w14:paraId="4D067E67" w14:textId="3A49B80D" w:rsidR="00FD4D1E" w:rsidRDefault="00FD4D1E" w:rsidP="00B721FE">
      <w:pPr>
        <w:pStyle w:val="Listenabsatz"/>
        <w:numPr>
          <w:ilvl w:val="0"/>
          <w:numId w:val="10"/>
        </w:numPr>
      </w:pPr>
      <w:r>
        <w:t>Primär perkutane Koronarintervention (PCI)</w:t>
      </w:r>
    </w:p>
    <w:p w14:paraId="0D2C0E23" w14:textId="5094FACC" w:rsidR="00FD4D1E" w:rsidRDefault="00FD4D1E" w:rsidP="00B721FE">
      <w:pPr>
        <w:pStyle w:val="Listenabsatz"/>
        <w:numPr>
          <w:ilvl w:val="0"/>
          <w:numId w:val="10"/>
        </w:numPr>
      </w:pPr>
      <w:r>
        <w:t xml:space="preserve">Alternativ: </w:t>
      </w:r>
      <w:proofErr w:type="spellStart"/>
      <w:r>
        <w:t>Fibrinolytische</w:t>
      </w:r>
      <w:proofErr w:type="spellEnd"/>
      <w:r>
        <w:t xml:space="preserve"> Therapie bei fehlender PCI-Möglichkeit</w:t>
      </w:r>
    </w:p>
    <w:p w14:paraId="6E270A96" w14:textId="77777777" w:rsidR="00FD4D1E" w:rsidRDefault="00FD4D1E" w:rsidP="00FD4D1E">
      <w:r>
        <w:t>3.</w:t>
      </w:r>
      <w:r>
        <w:tab/>
        <w:t>Langfristige Medikation:</w:t>
      </w:r>
    </w:p>
    <w:p w14:paraId="6ACE0D55" w14:textId="69E4FACD" w:rsidR="00FD4D1E" w:rsidRDefault="00FD4D1E" w:rsidP="00B721FE">
      <w:pPr>
        <w:pStyle w:val="Listenabsatz"/>
        <w:numPr>
          <w:ilvl w:val="0"/>
          <w:numId w:val="10"/>
        </w:numPr>
      </w:pPr>
      <w:r>
        <w:t xml:space="preserve">Duale </w:t>
      </w:r>
      <w:proofErr w:type="spellStart"/>
      <w:r>
        <w:t>Plättchenhemmung</w:t>
      </w:r>
      <w:proofErr w:type="spellEnd"/>
      <w:r>
        <w:t xml:space="preserve"> (DAPT) mit ASS und P2Y12-Hemmer</w:t>
      </w:r>
    </w:p>
    <w:p w14:paraId="7DE264FE" w14:textId="52F40829" w:rsidR="00FD4D1E" w:rsidRDefault="00FD4D1E" w:rsidP="00B721FE">
      <w:pPr>
        <w:pStyle w:val="Listenabsatz"/>
        <w:numPr>
          <w:ilvl w:val="0"/>
          <w:numId w:val="10"/>
        </w:numPr>
      </w:pPr>
      <w:r>
        <w:t>Betablocker zur Reduktion der myokardialen Sauerstoffaufnahme</w:t>
      </w:r>
    </w:p>
    <w:p w14:paraId="714972DC" w14:textId="03EAD4A0" w:rsidR="00FD4D1E" w:rsidRDefault="00FD4D1E" w:rsidP="00B721FE">
      <w:pPr>
        <w:pStyle w:val="Listenabsatz"/>
        <w:numPr>
          <w:ilvl w:val="0"/>
          <w:numId w:val="10"/>
        </w:numPr>
      </w:pPr>
      <w:r>
        <w:t xml:space="preserve">ACE-Hemmer zur Senkung der Nachlast und Reduktion des </w:t>
      </w:r>
      <w:proofErr w:type="spellStart"/>
      <w:r>
        <w:t>Remodellings</w:t>
      </w:r>
      <w:proofErr w:type="spellEnd"/>
    </w:p>
    <w:p w14:paraId="29C8553D" w14:textId="7BAE4BDE" w:rsidR="00FD4D1E" w:rsidRDefault="00FD4D1E" w:rsidP="00FD4D1E">
      <w:r w:rsidRPr="00FD4D1E">
        <w:rPr>
          <w:b/>
        </w:rPr>
        <w:t>Grafik</w:t>
      </w:r>
      <w:r>
        <w:t xml:space="preserve">: </w:t>
      </w:r>
      <w:r>
        <w:rPr>
          <w:rFonts w:ascii="Segoe UI Emoji" w:hAnsi="Segoe UI Emoji" w:cs="Segoe UI Emoji"/>
        </w:rPr>
        <w:t>👉</w:t>
      </w:r>
      <w:r>
        <w:t xml:space="preserve"> </w:t>
      </w:r>
      <w:hyperlink r:id="rId9" w:history="1">
        <w:r w:rsidRPr="00B721FE">
          <w:rPr>
            <w:rStyle w:val="Hyperlink"/>
          </w:rPr>
          <w:t>Schematische Darstellung der PCI</w:t>
        </w:r>
      </w:hyperlink>
    </w:p>
    <w:p w14:paraId="057ACD9F" w14:textId="77777777" w:rsidR="00FD4D1E" w:rsidRDefault="00FD4D1E" w:rsidP="00FD4D1E">
      <w:r>
        <w:t>Fallbeispiel-Quiz (Textformat)</w:t>
      </w:r>
    </w:p>
    <w:p w14:paraId="532EF2AD" w14:textId="77777777" w:rsidR="00FD4D1E" w:rsidRDefault="00FD4D1E" w:rsidP="00FD4D1E">
      <w:r>
        <w:t xml:space="preserve">Ein 62-jähriger Patient mit Hypertonie und Diabetes mellitus Typ 2 kommt mit retrosternalen Schmerzen in die Notaufnahme. Das EKG zeigt eine ST-Hebung in den Ableitungen II, III und </w:t>
      </w:r>
      <w:proofErr w:type="spellStart"/>
      <w:r>
        <w:t>aVF</w:t>
      </w:r>
      <w:proofErr w:type="spellEnd"/>
      <w:r>
        <w:t>.</w:t>
      </w:r>
    </w:p>
    <w:p w14:paraId="4B20AD3D" w14:textId="77777777" w:rsidR="00FD4D1E" w:rsidRDefault="00FD4D1E" w:rsidP="00FD4D1E">
      <w:r>
        <w:lastRenderedPageBreak/>
        <w:t>Welche therapeutischen Maßnahmen sind indiziert?</w:t>
      </w:r>
    </w:p>
    <w:p w14:paraId="3FA2E78F" w14:textId="77777777" w:rsidR="00FD4D1E" w:rsidRDefault="00FD4D1E" w:rsidP="00FD4D1E">
      <w:r>
        <w:t>a) Betablocker</w:t>
      </w:r>
    </w:p>
    <w:p w14:paraId="679A3017" w14:textId="77777777" w:rsidR="00FD4D1E" w:rsidRDefault="00FD4D1E" w:rsidP="00FD4D1E">
      <w:r>
        <w:t>b) PCI (perkutane Koronarintervention)</w:t>
      </w:r>
    </w:p>
    <w:p w14:paraId="2133C5B6" w14:textId="77777777" w:rsidR="00FD4D1E" w:rsidRDefault="00FD4D1E" w:rsidP="00FD4D1E">
      <w:r>
        <w:t>c) Langsame Rehydrierung</w:t>
      </w:r>
    </w:p>
    <w:p w14:paraId="5A34AB69" w14:textId="77777777" w:rsidR="00FD4D1E" w:rsidRDefault="00FD4D1E" w:rsidP="00FD4D1E">
      <w:r>
        <w:t>Antwort: b) PCI (perkutane Koronarintervention)</w:t>
      </w:r>
    </w:p>
    <w:p w14:paraId="49233A05" w14:textId="77777777" w:rsidR="004258EC" w:rsidRPr="00FD4D1E" w:rsidRDefault="004258EC" w:rsidP="00FD4D1E"/>
    <w:sectPr w:rsidR="004258EC" w:rsidRPr="00FD4D1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7A97F" w14:textId="77777777" w:rsidR="00AE5C8B" w:rsidRDefault="00AE5C8B" w:rsidP="00FD4D1E">
      <w:pPr>
        <w:spacing w:after="0" w:line="240" w:lineRule="auto"/>
      </w:pPr>
      <w:r>
        <w:separator/>
      </w:r>
    </w:p>
  </w:endnote>
  <w:endnote w:type="continuationSeparator" w:id="0">
    <w:p w14:paraId="3C8662A2" w14:textId="77777777" w:rsidR="00AE5C8B" w:rsidRDefault="00AE5C8B" w:rsidP="00FD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C6EA" w14:textId="77777777" w:rsidR="00FD4D1E" w:rsidRDefault="00FD4D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EEA3" w14:textId="5D4CF8E2" w:rsidR="00FD4D1E" w:rsidRPr="00FD4D1E" w:rsidRDefault="00FD4D1E" w:rsidP="00FD4D1E">
    <w:pPr>
      <w:pStyle w:val="Fuzeile"/>
      <w:rPr>
        <w:rFonts w:ascii="Calibri" w:hAnsi="Calibri" w:cs="Calibri"/>
        <w:sz w:val="16"/>
        <w:szCs w:val="16"/>
      </w:rPr>
    </w:pPr>
    <w:r>
      <w:rPr>
        <w:noProof/>
      </w:rPr>
      <mc:AlternateContent>
        <mc:Choice Requires="wps">
          <w:drawing>
            <wp:anchor distT="0" distB="0" distL="114300" distR="114300" simplePos="0" relativeHeight="251659264" behindDoc="0" locked="0" layoutInCell="1" allowOverlap="1" wp14:anchorId="56BBBCB3" wp14:editId="320FE606">
              <wp:simplePos x="0" y="0"/>
              <wp:positionH relativeFrom="page">
                <wp:posOffset>902677</wp:posOffset>
              </wp:positionH>
              <wp:positionV relativeFrom="page">
                <wp:posOffset>9917723</wp:posOffset>
              </wp:positionV>
              <wp:extent cx="1723292" cy="0"/>
              <wp:effectExtent l="0" t="0" r="0" b="0"/>
              <wp:wrapNone/>
              <wp:docPr id="544331116" name="Gerader Verbinder 4"/>
              <wp:cNvGraphicFramePr/>
              <a:graphic xmlns:a="http://schemas.openxmlformats.org/drawingml/2006/main">
                <a:graphicData uri="http://schemas.microsoft.com/office/word/2010/wordprocessingShape">
                  <wps:wsp>
                    <wps:cNvCnPr/>
                    <wps:spPr>
                      <a:xfrm>
                        <a:off x="0" y="0"/>
                        <a:ext cx="1723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CF85E" id="Gerader Verbinde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1.1pt,780.9pt" to="206.8pt,7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" strokecolor="#156082 [3204]" strokeweight=".5pt">
              <v:stroke joinstyle="miter"/>
              <w10:wrap anchorx="page" anchory="page"/>
            </v:line>
          </w:pict>
        </mc:Fallback>
      </mc:AlternateContent>
    </w:r>
    <w:r w:rsidRPr="00FD4D1E">
      <w:br/>
    </w:r>
    <w:r w:rsidRPr="00FD4D1E">
      <w:rPr>
        <w:rFonts w:ascii="Calibri" w:hAnsi="Calibri" w:cs="Calibri"/>
        <w:sz w:val="20"/>
        <w:szCs w:val="20"/>
      </w:rPr>
      <w:drawing>
        <wp:inline distT="0" distB="0" distL="0" distR="0" wp14:anchorId="774A5079" wp14:editId="1E78DAAC">
          <wp:extent cx="474785" cy="167362"/>
          <wp:effectExtent l="0" t="0" r="1905" b="4445"/>
          <wp:docPr id="954862029" name="Grafik 2" descr="Ein Bild, das Symbol, Kreis,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62029" name="Grafik 2" descr="Ein Bild, das Symbol, Kreis, Screenshot, Billardkuge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518" cy="169031"/>
                  </a:xfrm>
                  <a:prstGeom prst="rect">
                    <a:avLst/>
                  </a:prstGeom>
                  <a:noFill/>
                  <a:ln>
                    <a:noFill/>
                  </a:ln>
                </pic:spPr>
              </pic:pic>
            </a:graphicData>
          </a:graphic>
        </wp:inline>
      </w:drawing>
    </w:r>
    <w:r>
      <w:rPr>
        <w:rFonts w:ascii="Calibri" w:hAnsi="Calibri" w:cs="Calibri"/>
        <w:sz w:val="20"/>
        <w:szCs w:val="20"/>
      </w:rPr>
      <w:br/>
    </w:r>
    <w:r w:rsidRPr="00FD4D1E">
      <w:rPr>
        <w:rFonts w:ascii="Calibri" w:hAnsi="Calibri" w:cs="Calibri"/>
        <w:sz w:val="16"/>
        <w:szCs w:val="16"/>
      </w:rPr>
      <w:t>"</w:t>
    </w:r>
    <w:r w:rsidRPr="00FD4D1E">
      <w:rPr>
        <w:rFonts w:ascii="Calibri" w:hAnsi="Calibri" w:cs="Calibri"/>
        <w:sz w:val="16"/>
        <w:szCs w:val="16"/>
      </w:rPr>
      <w:t xml:space="preserve">Prompt - </w:t>
    </w:r>
    <w:r w:rsidRPr="00FD4D1E">
      <w:rPr>
        <w:rFonts w:ascii="Calibri" w:hAnsi="Calibri" w:cs="Calibri"/>
        <w:sz w:val="16"/>
        <w:szCs w:val="16"/>
      </w:rPr>
      <w:t xml:space="preserve">Erstellen von Lernmaterialien" von </w:t>
    </w:r>
    <w:r w:rsidRPr="00FD4D1E">
      <w:rPr>
        <w:rFonts w:ascii="Calibri" w:hAnsi="Calibri" w:cs="Calibri"/>
        <w:sz w:val="16"/>
        <w:szCs w:val="16"/>
      </w:rPr>
      <w:t>Melanie Müller</w:t>
    </w:r>
    <w:r w:rsidRPr="00FD4D1E">
      <w:rPr>
        <w:rFonts w:ascii="Calibri" w:hAnsi="Calibri" w:cs="Calibri"/>
        <w:sz w:val="16"/>
        <w:szCs w:val="16"/>
      </w:rPr>
      <w:t xml:space="preserve"> für </w:t>
    </w:r>
    <w:r w:rsidRPr="00FD4D1E">
      <w:rPr>
        <w:rFonts w:ascii="Calibri" w:hAnsi="Calibri" w:cs="Calibri"/>
        <w:sz w:val="16"/>
        <w:szCs w:val="16"/>
      </w:rPr>
      <w:t>Universität Siegen</w:t>
    </w:r>
    <w:r w:rsidRPr="00FD4D1E">
      <w:rPr>
        <w:rFonts w:ascii="Calibri" w:hAnsi="Calibri" w:cs="Calibri"/>
        <w:sz w:val="16"/>
        <w:szCs w:val="16"/>
      </w:rPr>
      <w:t xml:space="preserve"> ist lizenziert unter </w:t>
    </w:r>
    <w:hyperlink r:id="rId2" w:history="1">
      <w:r w:rsidRPr="00FD4D1E">
        <w:rPr>
          <w:rStyle w:val="Hyperlink"/>
          <w:rFonts w:ascii="Calibri" w:hAnsi="Calibri" w:cs="Calibri"/>
          <w:sz w:val="16"/>
          <w:szCs w:val="16"/>
        </w:rPr>
        <w:t>CC BY SA 4.0</w:t>
      </w:r>
    </w:hyperlink>
    <w:r w:rsidRPr="00FD4D1E">
      <w:rPr>
        <w:rFonts w:ascii="Calibri" w:hAnsi="Calibri" w:cs="Calibr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1F32" w14:textId="77777777" w:rsidR="00FD4D1E" w:rsidRDefault="00FD4D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C809" w14:textId="77777777" w:rsidR="00AE5C8B" w:rsidRDefault="00AE5C8B" w:rsidP="00FD4D1E">
      <w:pPr>
        <w:spacing w:after="0" w:line="240" w:lineRule="auto"/>
      </w:pPr>
      <w:r>
        <w:separator/>
      </w:r>
    </w:p>
  </w:footnote>
  <w:footnote w:type="continuationSeparator" w:id="0">
    <w:p w14:paraId="3EF857F2" w14:textId="77777777" w:rsidR="00AE5C8B" w:rsidRDefault="00AE5C8B" w:rsidP="00FD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9AB4" w14:textId="77777777" w:rsidR="00FD4D1E" w:rsidRDefault="00FD4D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BFD9" w14:textId="77777777" w:rsidR="00FD4D1E" w:rsidRDefault="00FD4D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8F81" w14:textId="77777777" w:rsidR="00FD4D1E" w:rsidRDefault="00FD4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51E"/>
    <w:multiLevelType w:val="hybridMultilevel"/>
    <w:tmpl w:val="466888E8"/>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742D5"/>
    <w:multiLevelType w:val="hybridMultilevel"/>
    <w:tmpl w:val="4DA41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9168B"/>
    <w:multiLevelType w:val="hybridMultilevel"/>
    <w:tmpl w:val="A462E274"/>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B4AB5"/>
    <w:multiLevelType w:val="multilevel"/>
    <w:tmpl w:val="A060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263B0"/>
    <w:multiLevelType w:val="multilevel"/>
    <w:tmpl w:val="4778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44A65"/>
    <w:multiLevelType w:val="hybridMultilevel"/>
    <w:tmpl w:val="1B38B0E8"/>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A2157"/>
    <w:multiLevelType w:val="multilevel"/>
    <w:tmpl w:val="75C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2397D"/>
    <w:multiLevelType w:val="hybridMultilevel"/>
    <w:tmpl w:val="77B4A802"/>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2964B3"/>
    <w:multiLevelType w:val="multilevel"/>
    <w:tmpl w:val="D234A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F3077"/>
    <w:multiLevelType w:val="multilevel"/>
    <w:tmpl w:val="EF5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22267"/>
    <w:multiLevelType w:val="hybridMultilevel"/>
    <w:tmpl w:val="12EC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F1467A"/>
    <w:multiLevelType w:val="multilevel"/>
    <w:tmpl w:val="069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27FDD"/>
    <w:multiLevelType w:val="hybridMultilevel"/>
    <w:tmpl w:val="251CF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8A4E91"/>
    <w:multiLevelType w:val="hybridMultilevel"/>
    <w:tmpl w:val="3D6E24EE"/>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F00131"/>
    <w:multiLevelType w:val="hybridMultilevel"/>
    <w:tmpl w:val="A4D29120"/>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312431"/>
    <w:multiLevelType w:val="hybridMultilevel"/>
    <w:tmpl w:val="6E622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A40271"/>
    <w:multiLevelType w:val="hybridMultilevel"/>
    <w:tmpl w:val="BFEAE45A"/>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DD66CC"/>
    <w:multiLevelType w:val="hybridMultilevel"/>
    <w:tmpl w:val="9198DD0C"/>
    <w:lvl w:ilvl="0" w:tplc="25DCDAA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9B2695"/>
    <w:multiLevelType w:val="hybridMultilevel"/>
    <w:tmpl w:val="D062B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0E20B4"/>
    <w:multiLevelType w:val="multilevel"/>
    <w:tmpl w:val="BF80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E5F36"/>
    <w:multiLevelType w:val="multilevel"/>
    <w:tmpl w:val="E4B82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494116">
    <w:abstractNumId w:val="17"/>
  </w:num>
  <w:num w:numId="2" w16cid:durableId="800002649">
    <w:abstractNumId w:val="9"/>
  </w:num>
  <w:num w:numId="3" w16cid:durableId="697199556">
    <w:abstractNumId w:val="6"/>
  </w:num>
  <w:num w:numId="4" w16cid:durableId="245191254">
    <w:abstractNumId w:val="4"/>
  </w:num>
  <w:num w:numId="5" w16cid:durableId="172260857">
    <w:abstractNumId w:val="19"/>
  </w:num>
  <w:num w:numId="6" w16cid:durableId="121308237">
    <w:abstractNumId w:val="20"/>
  </w:num>
  <w:num w:numId="7" w16cid:durableId="403181686">
    <w:abstractNumId w:val="11"/>
  </w:num>
  <w:num w:numId="8" w16cid:durableId="626550870">
    <w:abstractNumId w:val="8"/>
  </w:num>
  <w:num w:numId="9" w16cid:durableId="872772743">
    <w:abstractNumId w:val="3"/>
  </w:num>
  <w:num w:numId="10" w16cid:durableId="46221658">
    <w:abstractNumId w:val="15"/>
  </w:num>
  <w:num w:numId="11" w16cid:durableId="880358432">
    <w:abstractNumId w:val="16"/>
  </w:num>
  <w:num w:numId="12" w16cid:durableId="1995523352">
    <w:abstractNumId w:val="18"/>
  </w:num>
  <w:num w:numId="13" w16cid:durableId="974527829">
    <w:abstractNumId w:val="0"/>
  </w:num>
  <w:num w:numId="14" w16cid:durableId="473378038">
    <w:abstractNumId w:val="1"/>
  </w:num>
  <w:num w:numId="15" w16cid:durableId="1019359226">
    <w:abstractNumId w:val="12"/>
  </w:num>
  <w:num w:numId="16" w16cid:durableId="1617374542">
    <w:abstractNumId w:val="10"/>
  </w:num>
  <w:num w:numId="17" w16cid:durableId="1339966536">
    <w:abstractNumId w:val="2"/>
  </w:num>
  <w:num w:numId="18" w16cid:durableId="1878203550">
    <w:abstractNumId w:val="7"/>
  </w:num>
  <w:num w:numId="19" w16cid:durableId="782502178">
    <w:abstractNumId w:val="13"/>
  </w:num>
  <w:num w:numId="20" w16cid:durableId="927150608">
    <w:abstractNumId w:val="14"/>
  </w:num>
  <w:num w:numId="21" w16cid:durableId="24931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10"/>
    <w:rsid w:val="002845EE"/>
    <w:rsid w:val="00316347"/>
    <w:rsid w:val="004258EC"/>
    <w:rsid w:val="00496838"/>
    <w:rsid w:val="006B2A10"/>
    <w:rsid w:val="00AE5C8B"/>
    <w:rsid w:val="00B721FE"/>
    <w:rsid w:val="00E20E94"/>
    <w:rsid w:val="00F262A7"/>
    <w:rsid w:val="00F9602B"/>
    <w:rsid w:val="00FD4D1E"/>
    <w:rsid w:val="00FE3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EADD"/>
  <w15:chartTrackingRefBased/>
  <w15:docId w15:val="{36008867-5CF9-4EB3-88E2-58B5A34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2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2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2A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2A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2A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2A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2A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2A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2A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A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2A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2A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2A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2A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2A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2A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2A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2A10"/>
    <w:rPr>
      <w:rFonts w:eastAsiaTheme="majorEastAsia" w:cstheme="majorBidi"/>
      <w:color w:val="272727" w:themeColor="text1" w:themeTint="D8"/>
    </w:rPr>
  </w:style>
  <w:style w:type="paragraph" w:styleId="Titel">
    <w:name w:val="Title"/>
    <w:basedOn w:val="Standard"/>
    <w:next w:val="Standard"/>
    <w:link w:val="TitelZchn"/>
    <w:uiPriority w:val="10"/>
    <w:qFormat/>
    <w:rsid w:val="006B2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2A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2A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2A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2A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2A10"/>
    <w:rPr>
      <w:i/>
      <w:iCs/>
      <w:color w:val="404040" w:themeColor="text1" w:themeTint="BF"/>
    </w:rPr>
  </w:style>
  <w:style w:type="paragraph" w:styleId="Listenabsatz">
    <w:name w:val="List Paragraph"/>
    <w:basedOn w:val="Standard"/>
    <w:uiPriority w:val="34"/>
    <w:qFormat/>
    <w:rsid w:val="006B2A10"/>
    <w:pPr>
      <w:ind w:left="720"/>
      <w:contextualSpacing/>
    </w:pPr>
  </w:style>
  <w:style w:type="character" w:styleId="IntensiveHervorhebung">
    <w:name w:val="Intense Emphasis"/>
    <w:basedOn w:val="Absatz-Standardschriftart"/>
    <w:uiPriority w:val="21"/>
    <w:qFormat/>
    <w:rsid w:val="006B2A10"/>
    <w:rPr>
      <w:i/>
      <w:iCs/>
      <w:color w:val="0F4761" w:themeColor="accent1" w:themeShade="BF"/>
    </w:rPr>
  </w:style>
  <w:style w:type="paragraph" w:styleId="IntensivesZitat">
    <w:name w:val="Intense Quote"/>
    <w:basedOn w:val="Standard"/>
    <w:next w:val="Standard"/>
    <w:link w:val="IntensivesZitatZchn"/>
    <w:uiPriority w:val="30"/>
    <w:qFormat/>
    <w:rsid w:val="006B2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2A10"/>
    <w:rPr>
      <w:i/>
      <w:iCs/>
      <w:color w:val="0F4761" w:themeColor="accent1" w:themeShade="BF"/>
    </w:rPr>
  </w:style>
  <w:style w:type="character" w:styleId="IntensiverVerweis">
    <w:name w:val="Intense Reference"/>
    <w:basedOn w:val="Absatz-Standardschriftart"/>
    <w:uiPriority w:val="32"/>
    <w:qFormat/>
    <w:rsid w:val="006B2A10"/>
    <w:rPr>
      <w:b/>
      <w:bCs/>
      <w:smallCaps/>
      <w:color w:val="0F4761" w:themeColor="accent1" w:themeShade="BF"/>
      <w:spacing w:val="5"/>
    </w:rPr>
  </w:style>
  <w:style w:type="character" w:styleId="Hyperlink">
    <w:name w:val="Hyperlink"/>
    <w:basedOn w:val="Absatz-Standardschriftart"/>
    <w:uiPriority w:val="99"/>
    <w:unhideWhenUsed/>
    <w:rsid w:val="00316347"/>
    <w:rPr>
      <w:color w:val="467886" w:themeColor="hyperlink"/>
      <w:u w:val="single"/>
    </w:rPr>
  </w:style>
  <w:style w:type="character" w:styleId="NichtaufgelsteErwhnung">
    <w:name w:val="Unresolved Mention"/>
    <w:basedOn w:val="Absatz-Standardschriftart"/>
    <w:uiPriority w:val="99"/>
    <w:semiHidden/>
    <w:unhideWhenUsed/>
    <w:rsid w:val="00316347"/>
    <w:rPr>
      <w:color w:val="605E5C"/>
      <w:shd w:val="clear" w:color="auto" w:fill="E1DFDD"/>
    </w:rPr>
  </w:style>
  <w:style w:type="paragraph" w:styleId="Funotentext">
    <w:name w:val="footnote text"/>
    <w:basedOn w:val="Standard"/>
    <w:link w:val="FunotentextZchn"/>
    <w:uiPriority w:val="99"/>
    <w:semiHidden/>
    <w:unhideWhenUsed/>
    <w:rsid w:val="00FD4D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4D1E"/>
    <w:rPr>
      <w:sz w:val="20"/>
      <w:szCs w:val="20"/>
    </w:rPr>
  </w:style>
  <w:style w:type="character" w:styleId="Funotenzeichen">
    <w:name w:val="footnote reference"/>
    <w:basedOn w:val="Absatz-Standardschriftart"/>
    <w:uiPriority w:val="99"/>
    <w:semiHidden/>
    <w:unhideWhenUsed/>
    <w:rsid w:val="00FD4D1E"/>
    <w:rPr>
      <w:vertAlign w:val="superscript"/>
    </w:rPr>
  </w:style>
  <w:style w:type="paragraph" w:styleId="Kopfzeile">
    <w:name w:val="header"/>
    <w:basedOn w:val="Standard"/>
    <w:link w:val="KopfzeileZchn"/>
    <w:uiPriority w:val="99"/>
    <w:unhideWhenUsed/>
    <w:rsid w:val="00FD4D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4D1E"/>
  </w:style>
  <w:style w:type="paragraph" w:styleId="Fuzeile">
    <w:name w:val="footer"/>
    <w:basedOn w:val="Standard"/>
    <w:link w:val="FuzeileZchn"/>
    <w:uiPriority w:val="99"/>
    <w:unhideWhenUsed/>
    <w:rsid w:val="00FD4D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238">
      <w:bodyDiv w:val="1"/>
      <w:marLeft w:val="0"/>
      <w:marRight w:val="0"/>
      <w:marTop w:val="0"/>
      <w:marBottom w:val="0"/>
      <w:divBdr>
        <w:top w:val="none" w:sz="0" w:space="0" w:color="auto"/>
        <w:left w:val="none" w:sz="0" w:space="0" w:color="auto"/>
        <w:bottom w:val="none" w:sz="0" w:space="0" w:color="auto"/>
        <w:right w:val="none" w:sz="0" w:space="0" w:color="auto"/>
      </w:divBdr>
    </w:div>
    <w:div w:id="163907720">
      <w:bodyDiv w:val="1"/>
      <w:marLeft w:val="0"/>
      <w:marRight w:val="0"/>
      <w:marTop w:val="0"/>
      <w:marBottom w:val="0"/>
      <w:divBdr>
        <w:top w:val="none" w:sz="0" w:space="0" w:color="auto"/>
        <w:left w:val="none" w:sz="0" w:space="0" w:color="auto"/>
        <w:bottom w:val="none" w:sz="0" w:space="0" w:color="auto"/>
        <w:right w:val="none" w:sz="0" w:space="0" w:color="auto"/>
      </w:divBdr>
    </w:div>
    <w:div w:id="444546444">
      <w:bodyDiv w:val="1"/>
      <w:marLeft w:val="0"/>
      <w:marRight w:val="0"/>
      <w:marTop w:val="0"/>
      <w:marBottom w:val="0"/>
      <w:divBdr>
        <w:top w:val="none" w:sz="0" w:space="0" w:color="auto"/>
        <w:left w:val="none" w:sz="0" w:space="0" w:color="auto"/>
        <w:bottom w:val="none" w:sz="0" w:space="0" w:color="auto"/>
        <w:right w:val="none" w:sz="0" w:space="0" w:color="auto"/>
      </w:divBdr>
    </w:div>
    <w:div w:id="670914624">
      <w:bodyDiv w:val="1"/>
      <w:marLeft w:val="0"/>
      <w:marRight w:val="0"/>
      <w:marTop w:val="0"/>
      <w:marBottom w:val="0"/>
      <w:divBdr>
        <w:top w:val="none" w:sz="0" w:space="0" w:color="auto"/>
        <w:left w:val="none" w:sz="0" w:space="0" w:color="auto"/>
        <w:bottom w:val="none" w:sz="0" w:space="0" w:color="auto"/>
        <w:right w:val="none" w:sz="0" w:space="0" w:color="auto"/>
      </w:divBdr>
    </w:div>
    <w:div w:id="868105109">
      <w:bodyDiv w:val="1"/>
      <w:marLeft w:val="0"/>
      <w:marRight w:val="0"/>
      <w:marTop w:val="0"/>
      <w:marBottom w:val="0"/>
      <w:divBdr>
        <w:top w:val="none" w:sz="0" w:space="0" w:color="auto"/>
        <w:left w:val="none" w:sz="0" w:space="0" w:color="auto"/>
        <w:bottom w:val="none" w:sz="0" w:space="0" w:color="auto"/>
        <w:right w:val="none" w:sz="0" w:space="0" w:color="auto"/>
      </w:divBdr>
    </w:div>
    <w:div w:id="1192646672">
      <w:bodyDiv w:val="1"/>
      <w:marLeft w:val="0"/>
      <w:marRight w:val="0"/>
      <w:marTop w:val="0"/>
      <w:marBottom w:val="0"/>
      <w:divBdr>
        <w:top w:val="none" w:sz="0" w:space="0" w:color="auto"/>
        <w:left w:val="none" w:sz="0" w:space="0" w:color="auto"/>
        <w:bottom w:val="none" w:sz="0" w:space="0" w:color="auto"/>
        <w:right w:val="none" w:sz="0" w:space="0" w:color="auto"/>
      </w:divBdr>
    </w:div>
    <w:div w:id="1487933843">
      <w:bodyDiv w:val="1"/>
      <w:marLeft w:val="0"/>
      <w:marRight w:val="0"/>
      <w:marTop w:val="0"/>
      <w:marBottom w:val="0"/>
      <w:divBdr>
        <w:top w:val="none" w:sz="0" w:space="0" w:color="auto"/>
        <w:left w:val="none" w:sz="0" w:space="0" w:color="auto"/>
        <w:bottom w:val="none" w:sz="0" w:space="0" w:color="auto"/>
        <w:right w:val="none" w:sz="0" w:space="0" w:color="auto"/>
      </w:divBdr>
    </w:div>
    <w:div w:id="14923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ST_elevation_myocardial_infarction_ECG.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mmons.wikimedia.org/wiki/File:Heart_attack_diagram.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ndex.php?search=Coronary+angioplasty+%28balloon%29&amp;title=Special:MediaSearch&amp;go=Go&amp;type=imag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Melanie</dc:creator>
  <cp:keywords/>
  <dc:description/>
  <cp:lastModifiedBy>Müller, Melanie</cp:lastModifiedBy>
  <cp:revision>1</cp:revision>
  <dcterms:created xsi:type="dcterms:W3CDTF">2025-02-03T09:56:00Z</dcterms:created>
  <dcterms:modified xsi:type="dcterms:W3CDTF">2025-02-03T10:32:00Z</dcterms:modified>
</cp:coreProperties>
</file>